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BD" w:rsidRPr="00A46434" w:rsidRDefault="00246EBD" w:rsidP="00246EBD">
      <w:pPr>
        <w:spacing w:after="0" w:line="240" w:lineRule="auto"/>
        <w:ind w:left="1080" w:hanging="540"/>
        <w:jc w:val="center"/>
        <w:rPr>
          <w:rFonts w:ascii="Preeti" w:hAnsi="Preeti" w:cs="Kalimati"/>
          <w:b/>
          <w:bCs/>
          <w:sz w:val="32"/>
          <w:szCs w:val="32"/>
          <w:lang w:bidi="ne-IN"/>
        </w:rPr>
      </w:pPr>
      <w:r w:rsidRPr="00A46434">
        <w:rPr>
          <w:rFonts w:ascii="Preeti" w:hAnsi="Preeti" w:cs="Kalimati" w:hint="cs"/>
          <w:b/>
          <w:bCs/>
          <w:sz w:val="32"/>
          <w:szCs w:val="32"/>
          <w:cs/>
          <w:lang w:bidi="ne-IN"/>
        </w:rPr>
        <w:t xml:space="preserve"> </w:t>
      </w:r>
    </w:p>
    <w:p w:rsidR="00AE025E" w:rsidRDefault="004145A5" w:rsidP="004145A5">
      <w:pPr>
        <w:spacing w:after="0" w:line="240" w:lineRule="auto"/>
        <w:jc w:val="center"/>
        <w:rPr>
          <w:rFonts w:ascii="Preeti" w:hAnsi="Preeti" w:cs="Kalimati"/>
          <w:b/>
          <w:bCs/>
          <w:sz w:val="24"/>
          <w:szCs w:val="24"/>
        </w:rPr>
      </w:pPr>
      <w:r w:rsidRPr="004145A5">
        <w:rPr>
          <w:rFonts w:cs="Kalimati" w:hint="cs"/>
          <w:b/>
          <w:bCs/>
          <w:sz w:val="24"/>
          <w:szCs w:val="24"/>
          <w:cs/>
          <w:lang w:bidi="ne-IN"/>
        </w:rPr>
        <w:t>कानूनी राय र</w:t>
      </w:r>
      <w:r w:rsidRPr="004145A5">
        <w:rPr>
          <w:rFonts w:cs="Kalimati" w:hint="cs"/>
          <w:b/>
          <w:bCs/>
          <w:sz w:val="24"/>
          <w:szCs w:val="24"/>
          <w:cs/>
        </w:rPr>
        <w:t xml:space="preserve"> र</w:t>
      </w:r>
      <w:r w:rsidR="00D9259C">
        <w:rPr>
          <w:rFonts w:cs="Kalimati" w:hint="cs"/>
          <w:b/>
          <w:bCs/>
          <w:sz w:val="24"/>
          <w:szCs w:val="24"/>
          <w:cs/>
        </w:rPr>
        <w:t>िट निवेदनको लिखित जवाफ सम्बन्धी</w:t>
      </w:r>
      <w:r w:rsidR="00D9259C">
        <w:rPr>
          <w:rFonts w:cs="Kalimati"/>
          <w:b/>
          <w:bCs/>
          <w:sz w:val="24"/>
          <w:szCs w:val="24"/>
        </w:rPr>
        <w:t xml:space="preserve">   </w:t>
      </w:r>
      <w:r w:rsidRPr="004145A5">
        <w:rPr>
          <w:rFonts w:cs="Kalimati" w:hint="cs"/>
          <w:b/>
          <w:bCs/>
          <w:sz w:val="24"/>
          <w:szCs w:val="24"/>
          <w:cs/>
        </w:rPr>
        <w:t>अन्तरक्रिया कार्यक्रम</w:t>
      </w:r>
      <w:r w:rsidRPr="00CB41FB">
        <w:rPr>
          <w:rFonts w:ascii="Preeti" w:hAnsi="Preeti" w:cs="Kalimati" w:hint="cs"/>
          <w:b/>
          <w:bCs/>
          <w:sz w:val="24"/>
          <w:szCs w:val="24"/>
          <w:cs/>
          <w:lang w:bidi="ne-IN"/>
        </w:rPr>
        <w:t xml:space="preserve"> </w:t>
      </w:r>
      <w:r>
        <w:rPr>
          <w:rFonts w:ascii="Preeti" w:hAnsi="Preeti" w:cs="Kalimati" w:hint="cs"/>
          <w:b/>
          <w:bCs/>
          <w:sz w:val="24"/>
          <w:szCs w:val="24"/>
          <w:cs/>
        </w:rPr>
        <w:t xml:space="preserve">सम्पन्न </w:t>
      </w:r>
    </w:p>
    <w:p w:rsidR="004145A5" w:rsidRDefault="004145A5" w:rsidP="004145A5">
      <w:pPr>
        <w:spacing w:after="0" w:line="240" w:lineRule="auto"/>
        <w:jc w:val="center"/>
        <w:rPr>
          <w:rFonts w:ascii="Preeti" w:hAnsi="Preeti" w:cs="Kalimati"/>
          <w:sz w:val="24"/>
          <w:szCs w:val="24"/>
          <w:lang w:bidi="ne-IN"/>
        </w:rPr>
      </w:pPr>
    </w:p>
    <w:p w:rsidR="005367D1" w:rsidRPr="004A1962" w:rsidRDefault="00D9259C" w:rsidP="004A1962">
      <w:pPr>
        <w:spacing w:after="0" w:line="240" w:lineRule="auto"/>
        <w:jc w:val="both"/>
        <w:rPr>
          <w:rFonts w:cs="Kalimati"/>
          <w:sz w:val="24"/>
          <w:szCs w:val="24"/>
          <w:lang w:bidi="ne-IN"/>
        </w:rPr>
      </w:pPr>
      <w:r>
        <w:rPr>
          <w:rFonts w:ascii="Preeti" w:hAnsi="Preeti" w:cs="Kalimati" w:hint="cs"/>
          <w:sz w:val="24"/>
          <w:szCs w:val="24"/>
          <w:cs/>
        </w:rPr>
        <w:t>उच्च</w:t>
      </w:r>
      <w:r w:rsidR="005367D1" w:rsidRPr="004A1962">
        <w:rPr>
          <w:rFonts w:ascii="Preeti" w:hAnsi="Preeti" w:cs="Kalimati" w:hint="cs"/>
          <w:sz w:val="24"/>
          <w:szCs w:val="24"/>
          <w:cs/>
          <w:lang w:bidi="ne-IN"/>
        </w:rPr>
        <w:t xml:space="preserve"> सरकारी वकील कार्यालय,</w:t>
      </w:r>
      <w:r>
        <w:rPr>
          <w:rFonts w:ascii="Preeti" w:hAnsi="Preeti" w:cs="Kalimati" w:hint="cs"/>
          <w:sz w:val="24"/>
          <w:szCs w:val="24"/>
          <w:cs/>
        </w:rPr>
        <w:t xml:space="preserve"> नेपालगंजको </w:t>
      </w:r>
      <w:r w:rsidR="005367D1" w:rsidRPr="004A1962">
        <w:rPr>
          <w:rFonts w:ascii="Preeti" w:hAnsi="Preeti" w:cs="Kalimati" w:hint="cs"/>
          <w:sz w:val="24"/>
          <w:szCs w:val="24"/>
          <w:cs/>
          <w:lang w:bidi="ne-IN"/>
        </w:rPr>
        <w:t xml:space="preserve">आयोजनामा </w:t>
      </w:r>
      <w:r w:rsidR="005367D1" w:rsidRPr="004A1962">
        <w:rPr>
          <w:rFonts w:cs="Kalimati" w:hint="cs"/>
          <w:sz w:val="24"/>
          <w:szCs w:val="24"/>
          <w:cs/>
        </w:rPr>
        <w:t>"</w:t>
      </w:r>
      <w:r w:rsidR="005367D1" w:rsidRPr="004A1962">
        <w:rPr>
          <w:rFonts w:cs="Kalimati" w:hint="cs"/>
          <w:sz w:val="24"/>
          <w:szCs w:val="24"/>
          <w:cs/>
          <w:lang w:bidi="ne-IN"/>
        </w:rPr>
        <w:t>कानूनी राय र</w:t>
      </w:r>
      <w:r w:rsidR="005367D1" w:rsidRPr="004A1962">
        <w:rPr>
          <w:rFonts w:cs="Kalimati" w:hint="cs"/>
          <w:sz w:val="24"/>
          <w:szCs w:val="24"/>
          <w:cs/>
        </w:rPr>
        <w:t xml:space="preserve"> र</w:t>
      </w:r>
      <w:r>
        <w:rPr>
          <w:rFonts w:cs="Kalimati" w:hint="cs"/>
          <w:sz w:val="24"/>
          <w:szCs w:val="24"/>
          <w:cs/>
        </w:rPr>
        <w:t xml:space="preserve">िट निवेदनको लिखित जवाफ सम्बन्धी </w:t>
      </w:r>
      <w:r w:rsidR="005367D1" w:rsidRPr="004A1962">
        <w:rPr>
          <w:rFonts w:cs="Kalimati" w:hint="cs"/>
          <w:sz w:val="24"/>
          <w:szCs w:val="24"/>
          <w:cs/>
        </w:rPr>
        <w:t>अन्तरक्रिया कार्यक्रम"</w:t>
      </w:r>
      <w:r w:rsidR="004145A5">
        <w:rPr>
          <w:rFonts w:cs="Kalimati" w:hint="cs"/>
          <w:sz w:val="24"/>
          <w:szCs w:val="24"/>
          <w:cs/>
        </w:rPr>
        <w:t xml:space="preserve"> </w:t>
      </w:r>
      <w:r w:rsidR="005367D1" w:rsidRPr="004A1962">
        <w:rPr>
          <w:rFonts w:cs="Kalimati" w:hint="cs"/>
          <w:sz w:val="24"/>
          <w:szCs w:val="24"/>
          <w:cs/>
        </w:rPr>
        <w:t xml:space="preserve">मिति </w:t>
      </w:r>
      <w:r w:rsidR="005367D1" w:rsidRPr="004A1962">
        <w:rPr>
          <w:rFonts w:cs="Kalimati" w:hint="cs"/>
          <w:sz w:val="24"/>
          <w:szCs w:val="24"/>
          <w:cs/>
          <w:lang w:bidi="ne-IN"/>
        </w:rPr>
        <w:t>२०</w:t>
      </w:r>
      <w:r w:rsidR="005367D1" w:rsidRPr="004A1962">
        <w:rPr>
          <w:rFonts w:cs="Kalimati" w:hint="cs"/>
          <w:sz w:val="24"/>
          <w:szCs w:val="24"/>
          <w:cs/>
        </w:rPr>
        <w:t xml:space="preserve">८१ </w:t>
      </w:r>
      <w:r>
        <w:rPr>
          <w:rFonts w:cs="Kalimati" w:hint="cs"/>
          <w:sz w:val="24"/>
          <w:szCs w:val="24"/>
          <w:cs/>
        </w:rPr>
        <w:t>फागुन</w:t>
      </w:r>
      <w:r w:rsidR="00264141">
        <w:rPr>
          <w:rFonts w:cs="Kalimati" w:hint="cs"/>
          <w:sz w:val="24"/>
          <w:szCs w:val="24"/>
          <w:cs/>
        </w:rPr>
        <w:t xml:space="preserve"> ४</w:t>
      </w:r>
      <w:r w:rsidR="005367D1" w:rsidRPr="004A1962">
        <w:rPr>
          <w:rFonts w:cs="Kalimati" w:hint="cs"/>
          <w:sz w:val="24"/>
          <w:szCs w:val="24"/>
          <w:cs/>
        </w:rPr>
        <w:t xml:space="preserve"> गते </w:t>
      </w:r>
      <w:r>
        <w:rPr>
          <w:rFonts w:cs="Kalimati" w:hint="cs"/>
          <w:sz w:val="24"/>
          <w:szCs w:val="24"/>
          <w:cs/>
        </w:rPr>
        <w:t>उच्च</w:t>
      </w:r>
      <w:r w:rsidR="005367D1" w:rsidRPr="004A1962">
        <w:rPr>
          <w:rFonts w:cs="Kalimati" w:hint="cs"/>
          <w:sz w:val="24"/>
          <w:szCs w:val="24"/>
          <w:cs/>
          <w:lang w:bidi="ne-IN"/>
        </w:rPr>
        <w:t xml:space="preserve"> सरकारी वकील कार्यालय, </w:t>
      </w:r>
      <w:r>
        <w:rPr>
          <w:rFonts w:cs="Kalimati" w:hint="cs"/>
          <w:sz w:val="24"/>
          <w:szCs w:val="24"/>
          <w:cs/>
        </w:rPr>
        <w:t>नेपालगंजको</w:t>
      </w:r>
      <w:r w:rsidR="005367D1" w:rsidRPr="004A1962">
        <w:rPr>
          <w:rFonts w:cs="Kalimati" w:hint="cs"/>
          <w:sz w:val="24"/>
          <w:szCs w:val="24"/>
          <w:cs/>
        </w:rPr>
        <w:t xml:space="preserve"> </w:t>
      </w:r>
      <w:r w:rsidR="005367D1" w:rsidRPr="004A1962">
        <w:rPr>
          <w:rFonts w:cs="Kalimati" w:hint="cs"/>
          <w:sz w:val="24"/>
          <w:szCs w:val="24"/>
          <w:cs/>
          <w:lang w:bidi="ne-IN"/>
        </w:rPr>
        <w:t xml:space="preserve">सभाहलमा सम्पन्न भएको छ । </w:t>
      </w:r>
    </w:p>
    <w:p w:rsidR="006D1DE6" w:rsidRDefault="005367D1" w:rsidP="004A1962">
      <w:pPr>
        <w:spacing w:after="0" w:line="240" w:lineRule="auto"/>
        <w:jc w:val="both"/>
        <w:rPr>
          <w:rFonts w:cs="Kalimati" w:hint="cs"/>
          <w:sz w:val="24"/>
          <w:szCs w:val="24"/>
        </w:rPr>
      </w:pPr>
      <w:r w:rsidRPr="004A1962">
        <w:rPr>
          <w:rFonts w:cs="Kalimati" w:hint="cs"/>
          <w:sz w:val="24"/>
          <w:szCs w:val="24"/>
          <w:cs/>
        </w:rPr>
        <w:t xml:space="preserve">अन्तरक्रिया कार्यक्रममा </w:t>
      </w:r>
      <w:r w:rsidRPr="004A1962">
        <w:rPr>
          <w:rFonts w:cs="Kalimati" w:hint="cs"/>
          <w:sz w:val="24"/>
          <w:szCs w:val="24"/>
          <w:cs/>
          <w:lang w:bidi="ne-IN"/>
        </w:rPr>
        <w:t>सरकारी वकीलसँग कानूनी राय माग गर्ने प्रकृया, सरकारी वकीलले कानूनी राय दिने प्रकृया,</w:t>
      </w:r>
      <w:r w:rsidRPr="004A1962">
        <w:rPr>
          <w:rFonts w:ascii="Preeti" w:hAnsi="Preeti" w:cs="Kalimati" w:hint="cs"/>
          <w:sz w:val="24"/>
          <w:szCs w:val="24"/>
          <w:cs/>
          <w:lang w:bidi="ne-IN"/>
        </w:rPr>
        <w:t xml:space="preserve"> रिट </w:t>
      </w:r>
      <w:r w:rsidRPr="004A1962">
        <w:rPr>
          <w:rFonts w:ascii="Preeti" w:hAnsi="Preeti" w:cs="Kalimati" w:hint="cs"/>
          <w:sz w:val="24"/>
          <w:szCs w:val="24"/>
          <w:cs/>
        </w:rPr>
        <w:t xml:space="preserve">सम्बन्धी </w:t>
      </w:r>
      <w:r w:rsidRPr="004A1962">
        <w:rPr>
          <w:rFonts w:ascii="Preeti" w:hAnsi="Preeti" w:cs="Kalimati" w:hint="cs"/>
          <w:sz w:val="24"/>
          <w:szCs w:val="24"/>
          <w:cs/>
          <w:lang w:bidi="ne-IN"/>
        </w:rPr>
        <w:t>परिचय</w:t>
      </w:r>
      <w:r w:rsidR="006D1DE6" w:rsidRPr="004A1962">
        <w:rPr>
          <w:rFonts w:ascii="Preeti" w:hAnsi="Preeti" w:cs="Kalimati" w:hint="cs"/>
          <w:sz w:val="24"/>
          <w:szCs w:val="24"/>
          <w:cs/>
          <w:lang w:bidi="ne-IN"/>
        </w:rPr>
        <w:t>,</w:t>
      </w:r>
      <w:r w:rsidRPr="004A1962">
        <w:rPr>
          <w:rFonts w:cs="Kalimati" w:hint="cs"/>
          <w:sz w:val="24"/>
          <w:szCs w:val="24"/>
          <w:cs/>
        </w:rPr>
        <w:t xml:space="preserve"> </w:t>
      </w:r>
      <w:r w:rsidR="006D1DE6" w:rsidRPr="004A1962">
        <w:rPr>
          <w:rFonts w:cs="Kalimati" w:hint="cs"/>
          <w:sz w:val="24"/>
          <w:szCs w:val="24"/>
          <w:cs/>
        </w:rPr>
        <w:t>लिखित जवाफ तयार गर्दा विचार गर्नुपर्ने कुराहरू र</w:t>
      </w:r>
      <w:r w:rsidR="006D1DE6" w:rsidRPr="004A1962">
        <w:rPr>
          <w:rFonts w:cs="Kalimati" w:hint="cs"/>
          <w:sz w:val="24"/>
          <w:szCs w:val="24"/>
          <w:cs/>
          <w:lang w:bidi="ne-IN"/>
        </w:rPr>
        <w:t xml:space="preserve"> </w:t>
      </w:r>
      <w:r w:rsidRPr="004A1962">
        <w:rPr>
          <w:rFonts w:cs="Kalimati" w:hint="cs"/>
          <w:sz w:val="24"/>
          <w:szCs w:val="24"/>
          <w:cs/>
          <w:lang w:bidi="ne-IN"/>
        </w:rPr>
        <w:t>अदालतमा</w:t>
      </w:r>
      <w:r w:rsidRPr="004A1962">
        <w:rPr>
          <w:rFonts w:cs="Kalimati" w:hint="cs"/>
          <w:sz w:val="24"/>
          <w:szCs w:val="24"/>
          <w:cs/>
        </w:rPr>
        <w:t xml:space="preserve"> सरकारी निकाय बिरुद्ध</w:t>
      </w:r>
      <w:r w:rsidRPr="004A1962">
        <w:rPr>
          <w:rFonts w:cs="Kalimati" w:hint="cs"/>
          <w:sz w:val="24"/>
          <w:szCs w:val="24"/>
          <w:cs/>
          <w:lang w:bidi="ne-IN"/>
        </w:rPr>
        <w:t xml:space="preserve"> पर्ने रिट निवेदनको लिखित जवाफ लेख्ने </w:t>
      </w:r>
      <w:r w:rsidR="006D1DE6" w:rsidRPr="004A1962">
        <w:rPr>
          <w:rFonts w:cs="Kalimati" w:hint="cs"/>
          <w:sz w:val="24"/>
          <w:szCs w:val="24"/>
          <w:cs/>
        </w:rPr>
        <w:t>ढाँचाका</w:t>
      </w:r>
      <w:r w:rsidRPr="004A1962">
        <w:rPr>
          <w:rFonts w:cs="Kalimati" w:hint="cs"/>
          <w:sz w:val="24"/>
          <w:szCs w:val="24"/>
          <w:cs/>
          <w:lang w:bidi="ne-IN"/>
        </w:rPr>
        <w:t xml:space="preserve"> बारेमा</w:t>
      </w:r>
      <w:r w:rsidRPr="004A1962">
        <w:rPr>
          <w:rFonts w:cs="Kalimati"/>
          <w:sz w:val="24"/>
          <w:szCs w:val="24"/>
          <w:lang w:bidi="ne-IN"/>
        </w:rPr>
        <w:t xml:space="preserve"> </w:t>
      </w:r>
      <w:r w:rsidR="00D9259C">
        <w:rPr>
          <w:rFonts w:cs="Kalimati" w:hint="cs"/>
          <w:sz w:val="24"/>
          <w:szCs w:val="24"/>
          <w:cs/>
        </w:rPr>
        <w:t xml:space="preserve"> उच्च </w:t>
      </w:r>
      <w:r w:rsidRPr="004A1962">
        <w:rPr>
          <w:rFonts w:cs="Kalimati" w:hint="cs"/>
          <w:sz w:val="24"/>
          <w:szCs w:val="24"/>
          <w:cs/>
        </w:rPr>
        <w:t>सरकारी वकील कार्यालय</w:t>
      </w:r>
      <w:r w:rsidR="00D9259C">
        <w:rPr>
          <w:rFonts w:cs="Kalimati" w:hint="cs"/>
          <w:sz w:val="24"/>
          <w:szCs w:val="24"/>
          <w:cs/>
        </w:rPr>
        <w:t xml:space="preserve"> नेपालगंजका उपन्यायाधिवक्ता </w:t>
      </w:r>
      <w:r w:rsidR="006D1DE6" w:rsidRPr="004A1962">
        <w:rPr>
          <w:rFonts w:cs="Kalimati" w:hint="cs"/>
          <w:sz w:val="24"/>
          <w:szCs w:val="24"/>
          <w:cs/>
        </w:rPr>
        <w:t>नगेन्द्र लम्सालले</w:t>
      </w:r>
      <w:r w:rsidRPr="004A1962">
        <w:rPr>
          <w:rFonts w:cs="Kalimati" w:hint="cs"/>
          <w:sz w:val="24"/>
          <w:szCs w:val="24"/>
          <w:cs/>
        </w:rPr>
        <w:t xml:space="preserve"> </w:t>
      </w:r>
      <w:r w:rsidRPr="004A1962">
        <w:rPr>
          <w:rFonts w:cs="Kalimati" w:hint="cs"/>
          <w:sz w:val="24"/>
          <w:szCs w:val="24"/>
          <w:cs/>
          <w:lang w:bidi="ne-IN"/>
        </w:rPr>
        <w:t xml:space="preserve">कार्यपत्र प्रस्तुतीसँगै </w:t>
      </w:r>
      <w:r w:rsidR="006D1DE6" w:rsidRPr="004A1962">
        <w:rPr>
          <w:rFonts w:cs="Kalimati" w:hint="cs"/>
          <w:sz w:val="24"/>
          <w:szCs w:val="24"/>
          <w:cs/>
        </w:rPr>
        <w:t xml:space="preserve">सहभागीहरुसँग </w:t>
      </w:r>
      <w:r w:rsidRPr="004A1962">
        <w:rPr>
          <w:rFonts w:cs="Kalimati" w:hint="cs"/>
          <w:sz w:val="24"/>
          <w:szCs w:val="24"/>
          <w:cs/>
          <w:lang w:bidi="ne-IN"/>
        </w:rPr>
        <w:t>छलफल</w:t>
      </w:r>
      <w:r w:rsidR="006D1DE6" w:rsidRPr="004A1962">
        <w:rPr>
          <w:rFonts w:cs="Kalimati" w:hint="cs"/>
          <w:sz w:val="24"/>
          <w:szCs w:val="24"/>
          <w:cs/>
        </w:rPr>
        <w:t xml:space="preserve"> गर्नुभएको थियो ।</w:t>
      </w:r>
    </w:p>
    <w:p w:rsidR="009640C9" w:rsidRDefault="00733C97" w:rsidP="004A1962">
      <w:pPr>
        <w:spacing w:after="0" w:line="240" w:lineRule="auto"/>
        <w:jc w:val="both"/>
        <w:rPr>
          <w:rFonts w:cs="Kalimati" w:hint="cs"/>
          <w:sz w:val="24"/>
          <w:szCs w:val="24"/>
        </w:rPr>
      </w:pPr>
      <w:r>
        <w:rPr>
          <w:rFonts w:cs="Kalimati" w:hint="cs"/>
          <w:sz w:val="24"/>
          <w:szCs w:val="24"/>
          <w:cs/>
        </w:rPr>
        <w:t>उच्च सरकारी वकील कार्यालय नेपालगंजका सहन्यायाधिवक्ता अशोकराज रेग्मीले सहभागीको जिज्ञाशालार्इ सम्बोधन गर्दै कानूनी प्रश्नमा तोकिएको निर्णय गर्ने अधिकारीले निर्णय लिंदा ठीक ढंगले निर्णय गर्दा र तोकिएको जिम्मेवारी पुरा गरेको अवस्थामा कार्यविधिगत र विषयगत त्रुटि</w:t>
      </w:r>
      <w:r w:rsidR="009640C9">
        <w:rPr>
          <w:rFonts w:cs="Kalimati" w:hint="cs"/>
          <w:sz w:val="24"/>
          <w:szCs w:val="24"/>
          <w:cs/>
        </w:rPr>
        <w:t xml:space="preserve"> कम हुने बताउनुभयो ।</w:t>
      </w:r>
    </w:p>
    <w:p w:rsidR="00733C97" w:rsidRDefault="009640C9" w:rsidP="004A1962">
      <w:pPr>
        <w:spacing w:after="0" w:line="240" w:lineRule="auto"/>
        <w:jc w:val="both"/>
        <w:rPr>
          <w:rFonts w:cs="Kalimati" w:hint="cs"/>
          <w:sz w:val="24"/>
          <w:szCs w:val="24"/>
        </w:rPr>
      </w:pPr>
      <w:r>
        <w:rPr>
          <w:rFonts w:cs="Kalimati" w:hint="cs"/>
          <w:sz w:val="24"/>
          <w:szCs w:val="24"/>
          <w:cs/>
        </w:rPr>
        <w:t>उहाँले</w:t>
      </w:r>
      <w:r w:rsidR="00733C97">
        <w:rPr>
          <w:rFonts w:cs="Kalimati" w:hint="cs"/>
          <w:sz w:val="24"/>
          <w:szCs w:val="24"/>
          <w:cs/>
        </w:rPr>
        <w:t xml:space="preserve"> सम्बन्धित कार्यालय र सरकारी अधिकारी विरुद्ध रिट निवेदन परेको भए पनि सम्बन्धित कार्यालय र अधिकारीले लिखित जवाफमा स्पष्ट रुपमा रिट जारी हुनु नपर्ने आधार कारण उल्लेख गरी सम्बद्ध प्रमाण मिसिल संलग्न गरी</w:t>
      </w:r>
      <w:r>
        <w:rPr>
          <w:rFonts w:cs="Kalimati" w:hint="cs"/>
          <w:sz w:val="24"/>
          <w:szCs w:val="24"/>
          <w:cs/>
        </w:rPr>
        <w:t xml:space="preserve"> सम्बद्ध प्रमाणको प्राबिधिक विषयका बारेमा सरकारी वकीललार्इ जानकारी गरार्इ उचित प्रतिरक्षा हुँदा रिट खारेज हुनमा सहयोग पुग्ने बताउनुभयो ।</w:t>
      </w:r>
    </w:p>
    <w:p w:rsidR="00D55F2C" w:rsidRDefault="00D55F2C" w:rsidP="004A1962">
      <w:pPr>
        <w:spacing w:after="0" w:line="240" w:lineRule="auto"/>
        <w:jc w:val="both"/>
        <w:rPr>
          <w:rFonts w:cs="Kalimati" w:hint="cs"/>
          <w:sz w:val="24"/>
          <w:szCs w:val="24"/>
        </w:rPr>
      </w:pPr>
      <w:r>
        <w:rPr>
          <w:rFonts w:cs="Kalimati" w:hint="cs"/>
          <w:sz w:val="24"/>
          <w:szCs w:val="24"/>
          <w:cs/>
        </w:rPr>
        <w:t>जिल्ला प्रशासन कार्यालय बाँकेका प्रमुख जिल्ला अधिकारी खगेन्द्रप्रसाद रिजालले कानूनी राय माग गर्दा पुर्याउनु पर्ने रित र रिट निवेदनको परिचय सहित लिखित जवाफ तयारी सम्बन्धी ढाँचाहरु र लिखित जवाफमा समावेश गर्नुपर्ने विषयहरुका बारेमा दिइएको जानकारी सहभागी सबै सरकारी कार्यालयका प्रमुख र प्रतिनिधिहरुका लागि निकै उपयोग भएको बताउनुभयो ।</w:t>
      </w:r>
    </w:p>
    <w:p w:rsidR="00D55F2C" w:rsidRDefault="00D55F2C" w:rsidP="004A1962">
      <w:pPr>
        <w:spacing w:after="0" w:line="240" w:lineRule="auto"/>
        <w:jc w:val="both"/>
        <w:rPr>
          <w:rFonts w:cs="Kalimati" w:hint="cs"/>
          <w:sz w:val="24"/>
          <w:szCs w:val="24"/>
        </w:rPr>
      </w:pPr>
      <w:r>
        <w:rPr>
          <w:rFonts w:cs="Kalimati" w:hint="cs"/>
          <w:sz w:val="24"/>
          <w:szCs w:val="24"/>
          <w:cs/>
        </w:rPr>
        <w:t>उहाँले संघीय सरकारी कार्यालयले निर्णय गर्दा कानूनी प्रश्नमा द्विविधा भएका सरकारी वकीलसँग परामर्श गरी कानून सम्मत निर्णय लिनुपर्ने उल्लेख गर्नुभयो ।</w:t>
      </w:r>
    </w:p>
    <w:p w:rsidR="00D55F2C" w:rsidRDefault="00D55F2C" w:rsidP="004A1962">
      <w:pPr>
        <w:spacing w:after="0" w:line="240" w:lineRule="auto"/>
        <w:jc w:val="both"/>
        <w:rPr>
          <w:rFonts w:cs="Kalimati" w:hint="cs"/>
          <w:sz w:val="24"/>
          <w:szCs w:val="24"/>
        </w:rPr>
      </w:pPr>
      <w:r>
        <w:rPr>
          <w:rFonts w:cs="Kalimati" w:hint="cs"/>
          <w:sz w:val="24"/>
          <w:szCs w:val="24"/>
          <w:cs/>
        </w:rPr>
        <w:t>उहाँले भन्नुभयो, "अदालतमा परेका रिट निवेदनहरुमा सरकारी कार्यालयहरुले समयमै जवाफ नदिंदा र प्रमाण कागजातहरु संलग्न नगरिदिंदा त्यसको नोक्सानी राज्यले ब्यहोर्नुपर्ने भएकाले लिखित जवाफ तयार गर्दा प्रमाण कागजात मिसिलमा संलग्न गर्ने सम्बन्धमा सरकारी वकील कार्यालयमा समन्वय गरी तोकिएको पेशीको दिन सम्बन्धित कार्यालयको प्रतिनिधिले प्रतिनिधित्व गरी अदालतको जिज्ञाशाको उचित जवाफ दिंदा राज्यले ब्यहोर्नुपर्ने नोक्सानी कम हुन्छ ।"</w:t>
      </w:r>
    </w:p>
    <w:p w:rsidR="00733C97" w:rsidRDefault="00D55F2C" w:rsidP="004A1962">
      <w:pPr>
        <w:spacing w:after="0" w:line="240" w:lineRule="auto"/>
        <w:jc w:val="both"/>
        <w:rPr>
          <w:rFonts w:cs="Kalimati" w:hint="cs"/>
          <w:sz w:val="24"/>
          <w:szCs w:val="24"/>
        </w:rPr>
      </w:pPr>
      <w:r>
        <w:rPr>
          <w:rFonts w:cs="Kalimati" w:hint="cs"/>
          <w:sz w:val="24"/>
          <w:szCs w:val="24"/>
          <w:cs/>
        </w:rPr>
        <w:t>उच्च अदालत तुलसीपुर नेपालगंज इजलासका निमित्त रजिष्ट्रार सरोज निधि वाग्लेले</w:t>
      </w:r>
      <w:r w:rsidR="00733C97">
        <w:rPr>
          <w:rFonts w:cs="Kalimati" w:hint="cs"/>
          <w:sz w:val="24"/>
          <w:szCs w:val="24"/>
          <w:cs/>
        </w:rPr>
        <w:t xml:space="preserve"> अदालतबाट लिखित जवाफ माग गरेको विषय र प्रमाण कागजात झिकाएको विषयलार्इ प्रकृयागत रुपमा लिर्इ </w:t>
      </w:r>
      <w:r w:rsidR="00733C97">
        <w:rPr>
          <w:rFonts w:cs="Kalimati" w:hint="cs"/>
          <w:sz w:val="24"/>
          <w:szCs w:val="24"/>
          <w:cs/>
        </w:rPr>
        <w:lastRenderedPageBreak/>
        <w:t>तोकिएको समयमा अदालतमा लिखित जवाफ सहित प्रमाण कागजातहरु पेश गरी रिट निवेदनको लिखित जवाफ प्रस्तुत गर्दा रिट जारी नहुनुपर्ने विषयहरुलार्इ कानूनसम्मत र सिलसिलेबार रुपमा उल्लेख गरी लिखित जवाफमा समावेश गर्नुपर्ने बताउनुभयो ।</w:t>
      </w:r>
    </w:p>
    <w:p w:rsidR="00D55F2C" w:rsidRDefault="00733C97" w:rsidP="004A1962">
      <w:pPr>
        <w:spacing w:after="0" w:line="240" w:lineRule="auto"/>
        <w:jc w:val="both"/>
        <w:rPr>
          <w:rFonts w:cs="Kalimati" w:hint="cs"/>
          <w:sz w:val="24"/>
          <w:szCs w:val="24"/>
        </w:rPr>
      </w:pPr>
      <w:r>
        <w:rPr>
          <w:rFonts w:cs="Kalimati" w:hint="cs"/>
          <w:sz w:val="24"/>
          <w:szCs w:val="24"/>
          <w:cs/>
        </w:rPr>
        <w:t>उहाँले अन्तरिम आदेश छलफलमा सम्बन्धित कार्यालय प्रमुख वा सम्बन्धित आधिकारिक विषय विज्ञ व्यक्ति उपस्थित भर्इ अदालतको इजलासबाट राखेका जिज्ञाशाहरुको जवाफ दिंदा प्रभावकारी हुने उल्लेख गर्नुभयो ।</w:t>
      </w:r>
      <w:r w:rsidR="00D55F2C">
        <w:rPr>
          <w:rFonts w:cs="Kalimati" w:hint="cs"/>
          <w:sz w:val="24"/>
          <w:szCs w:val="24"/>
          <w:cs/>
        </w:rPr>
        <w:t xml:space="preserve"> </w:t>
      </w:r>
    </w:p>
    <w:p w:rsidR="009640C9" w:rsidRDefault="009640C9" w:rsidP="004A1962">
      <w:pPr>
        <w:spacing w:after="0" w:line="240" w:lineRule="auto"/>
        <w:jc w:val="both"/>
        <w:rPr>
          <w:rFonts w:cs="Kalimati" w:hint="cs"/>
          <w:sz w:val="24"/>
          <w:szCs w:val="24"/>
        </w:rPr>
      </w:pPr>
      <w:r>
        <w:rPr>
          <w:rFonts w:cs="Kalimati" w:hint="cs"/>
          <w:sz w:val="24"/>
          <w:szCs w:val="24"/>
          <w:cs/>
        </w:rPr>
        <w:t>उक्त कार्यक्रममा उच्च सरकारी वकील कार्यालय नेपालगंजका उपन्यायाधिवक्ता प्रयागदत्त जैसीले कार्यक्रमको उद्देश्य माथि प्रकाश पार्नुभएको थियो ।</w:t>
      </w:r>
    </w:p>
    <w:p w:rsidR="009640C9" w:rsidRDefault="009640C9" w:rsidP="004A1962">
      <w:pPr>
        <w:spacing w:after="0" w:line="240" w:lineRule="auto"/>
        <w:jc w:val="both"/>
        <w:rPr>
          <w:rFonts w:cs="Kalimati" w:hint="cs"/>
          <w:sz w:val="24"/>
          <w:szCs w:val="24"/>
        </w:rPr>
      </w:pPr>
      <w:r>
        <w:rPr>
          <w:rFonts w:cs="Kalimati" w:hint="cs"/>
          <w:sz w:val="24"/>
          <w:szCs w:val="24"/>
          <w:cs/>
        </w:rPr>
        <w:t>उच्च सरकारी वकील कार्यालय नेपालगंजका सहन्यायाधिवक्ता अशोकराज रेग्मीको अध्यक्षतामा सम्पन्न भएको कार्यक्रमको सञ्चालन उपन्यायाधिवक्ता नगेन्द्र लम्सालले गर्नुभएको थियो ।</w:t>
      </w:r>
    </w:p>
    <w:p w:rsidR="009640C9" w:rsidRDefault="009640C9" w:rsidP="004A1962">
      <w:pPr>
        <w:spacing w:after="0" w:line="240" w:lineRule="auto"/>
        <w:jc w:val="both"/>
        <w:rPr>
          <w:rFonts w:cs="Kalimati" w:hint="cs"/>
          <w:sz w:val="24"/>
          <w:szCs w:val="24"/>
        </w:rPr>
      </w:pPr>
      <w:r>
        <w:rPr>
          <w:rFonts w:cs="Kalimati" w:hint="cs"/>
          <w:sz w:val="24"/>
          <w:szCs w:val="24"/>
          <w:cs/>
        </w:rPr>
        <w:t>कार्यक्रममा बाँके स्थित सरकारी कार्यालयका प्रमुख, प्रतिनिधि र कार्यालयका कर्मचारीहरु गरी ४६ जनाको सहभागीता रहेको थियो ।</w:t>
      </w:r>
    </w:p>
    <w:sectPr w:rsidR="009640C9" w:rsidSect="00DA6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1B3"/>
    <w:multiLevelType w:val="hybridMultilevel"/>
    <w:tmpl w:val="CA64178C"/>
    <w:lvl w:ilvl="0" w:tplc="A35A5000">
      <w:start w:val="1"/>
      <w:numFmt w:val="bullet"/>
      <w:lvlText w:val=""/>
      <w:lvlJc w:val="left"/>
      <w:pPr>
        <w:tabs>
          <w:tab w:val="num" w:pos="720"/>
        </w:tabs>
        <w:ind w:left="720" w:hanging="360"/>
      </w:pPr>
      <w:rPr>
        <w:rFonts w:ascii="Wingdings" w:hAnsi="Wingdings" w:hint="default"/>
      </w:rPr>
    </w:lvl>
    <w:lvl w:ilvl="1" w:tplc="67603EF0" w:tentative="1">
      <w:start w:val="1"/>
      <w:numFmt w:val="bullet"/>
      <w:lvlText w:val=""/>
      <w:lvlJc w:val="left"/>
      <w:pPr>
        <w:tabs>
          <w:tab w:val="num" w:pos="1440"/>
        </w:tabs>
        <w:ind w:left="1440" w:hanging="360"/>
      </w:pPr>
      <w:rPr>
        <w:rFonts w:ascii="Wingdings" w:hAnsi="Wingdings" w:hint="default"/>
      </w:rPr>
    </w:lvl>
    <w:lvl w:ilvl="2" w:tplc="EE8ABF5C" w:tentative="1">
      <w:start w:val="1"/>
      <w:numFmt w:val="bullet"/>
      <w:lvlText w:val=""/>
      <w:lvlJc w:val="left"/>
      <w:pPr>
        <w:tabs>
          <w:tab w:val="num" w:pos="2160"/>
        </w:tabs>
        <w:ind w:left="2160" w:hanging="360"/>
      </w:pPr>
      <w:rPr>
        <w:rFonts w:ascii="Wingdings" w:hAnsi="Wingdings" w:hint="default"/>
      </w:rPr>
    </w:lvl>
    <w:lvl w:ilvl="3" w:tplc="E04A167E" w:tentative="1">
      <w:start w:val="1"/>
      <w:numFmt w:val="bullet"/>
      <w:lvlText w:val=""/>
      <w:lvlJc w:val="left"/>
      <w:pPr>
        <w:tabs>
          <w:tab w:val="num" w:pos="2880"/>
        </w:tabs>
        <w:ind w:left="2880" w:hanging="360"/>
      </w:pPr>
      <w:rPr>
        <w:rFonts w:ascii="Wingdings" w:hAnsi="Wingdings" w:hint="default"/>
      </w:rPr>
    </w:lvl>
    <w:lvl w:ilvl="4" w:tplc="22AC7406" w:tentative="1">
      <w:start w:val="1"/>
      <w:numFmt w:val="bullet"/>
      <w:lvlText w:val=""/>
      <w:lvlJc w:val="left"/>
      <w:pPr>
        <w:tabs>
          <w:tab w:val="num" w:pos="3600"/>
        </w:tabs>
        <w:ind w:left="3600" w:hanging="360"/>
      </w:pPr>
      <w:rPr>
        <w:rFonts w:ascii="Wingdings" w:hAnsi="Wingdings" w:hint="default"/>
      </w:rPr>
    </w:lvl>
    <w:lvl w:ilvl="5" w:tplc="A1BADF06" w:tentative="1">
      <w:start w:val="1"/>
      <w:numFmt w:val="bullet"/>
      <w:lvlText w:val=""/>
      <w:lvlJc w:val="left"/>
      <w:pPr>
        <w:tabs>
          <w:tab w:val="num" w:pos="4320"/>
        </w:tabs>
        <w:ind w:left="4320" w:hanging="360"/>
      </w:pPr>
      <w:rPr>
        <w:rFonts w:ascii="Wingdings" w:hAnsi="Wingdings" w:hint="default"/>
      </w:rPr>
    </w:lvl>
    <w:lvl w:ilvl="6" w:tplc="A9CC8AC6" w:tentative="1">
      <w:start w:val="1"/>
      <w:numFmt w:val="bullet"/>
      <w:lvlText w:val=""/>
      <w:lvlJc w:val="left"/>
      <w:pPr>
        <w:tabs>
          <w:tab w:val="num" w:pos="5040"/>
        </w:tabs>
        <w:ind w:left="5040" w:hanging="360"/>
      </w:pPr>
      <w:rPr>
        <w:rFonts w:ascii="Wingdings" w:hAnsi="Wingdings" w:hint="default"/>
      </w:rPr>
    </w:lvl>
    <w:lvl w:ilvl="7" w:tplc="32F0808A" w:tentative="1">
      <w:start w:val="1"/>
      <w:numFmt w:val="bullet"/>
      <w:lvlText w:val=""/>
      <w:lvlJc w:val="left"/>
      <w:pPr>
        <w:tabs>
          <w:tab w:val="num" w:pos="5760"/>
        </w:tabs>
        <w:ind w:left="5760" w:hanging="360"/>
      </w:pPr>
      <w:rPr>
        <w:rFonts w:ascii="Wingdings" w:hAnsi="Wingdings" w:hint="default"/>
      </w:rPr>
    </w:lvl>
    <w:lvl w:ilvl="8" w:tplc="ABE27F98" w:tentative="1">
      <w:start w:val="1"/>
      <w:numFmt w:val="bullet"/>
      <w:lvlText w:val=""/>
      <w:lvlJc w:val="left"/>
      <w:pPr>
        <w:tabs>
          <w:tab w:val="num" w:pos="6480"/>
        </w:tabs>
        <w:ind w:left="6480" w:hanging="360"/>
      </w:pPr>
      <w:rPr>
        <w:rFonts w:ascii="Wingdings" w:hAnsi="Wingdings" w:hint="default"/>
      </w:rPr>
    </w:lvl>
  </w:abstractNum>
  <w:abstractNum w:abstractNumId="1">
    <w:nsid w:val="10C86E8C"/>
    <w:multiLevelType w:val="hybridMultilevel"/>
    <w:tmpl w:val="6DC6AE38"/>
    <w:lvl w:ilvl="0" w:tplc="0EAC4B7C">
      <w:start w:val="1"/>
      <w:numFmt w:val="bullet"/>
      <w:lvlText w:val=""/>
      <w:lvlJc w:val="left"/>
      <w:pPr>
        <w:tabs>
          <w:tab w:val="num" w:pos="720"/>
        </w:tabs>
        <w:ind w:left="720" w:hanging="360"/>
      </w:pPr>
      <w:rPr>
        <w:rFonts w:ascii="Wingdings" w:hAnsi="Wingdings" w:hint="default"/>
      </w:rPr>
    </w:lvl>
    <w:lvl w:ilvl="1" w:tplc="3C68E912" w:tentative="1">
      <w:start w:val="1"/>
      <w:numFmt w:val="bullet"/>
      <w:lvlText w:val=""/>
      <w:lvlJc w:val="left"/>
      <w:pPr>
        <w:tabs>
          <w:tab w:val="num" w:pos="1440"/>
        </w:tabs>
        <w:ind w:left="1440" w:hanging="360"/>
      </w:pPr>
      <w:rPr>
        <w:rFonts w:ascii="Wingdings" w:hAnsi="Wingdings" w:hint="default"/>
      </w:rPr>
    </w:lvl>
    <w:lvl w:ilvl="2" w:tplc="E0C43E26" w:tentative="1">
      <w:start w:val="1"/>
      <w:numFmt w:val="bullet"/>
      <w:lvlText w:val=""/>
      <w:lvlJc w:val="left"/>
      <w:pPr>
        <w:tabs>
          <w:tab w:val="num" w:pos="2160"/>
        </w:tabs>
        <w:ind w:left="2160" w:hanging="360"/>
      </w:pPr>
      <w:rPr>
        <w:rFonts w:ascii="Wingdings" w:hAnsi="Wingdings" w:hint="default"/>
      </w:rPr>
    </w:lvl>
    <w:lvl w:ilvl="3" w:tplc="A820863E" w:tentative="1">
      <w:start w:val="1"/>
      <w:numFmt w:val="bullet"/>
      <w:lvlText w:val=""/>
      <w:lvlJc w:val="left"/>
      <w:pPr>
        <w:tabs>
          <w:tab w:val="num" w:pos="2880"/>
        </w:tabs>
        <w:ind w:left="2880" w:hanging="360"/>
      </w:pPr>
      <w:rPr>
        <w:rFonts w:ascii="Wingdings" w:hAnsi="Wingdings" w:hint="default"/>
      </w:rPr>
    </w:lvl>
    <w:lvl w:ilvl="4" w:tplc="63EA9476" w:tentative="1">
      <w:start w:val="1"/>
      <w:numFmt w:val="bullet"/>
      <w:lvlText w:val=""/>
      <w:lvlJc w:val="left"/>
      <w:pPr>
        <w:tabs>
          <w:tab w:val="num" w:pos="3600"/>
        </w:tabs>
        <w:ind w:left="3600" w:hanging="360"/>
      </w:pPr>
      <w:rPr>
        <w:rFonts w:ascii="Wingdings" w:hAnsi="Wingdings" w:hint="default"/>
      </w:rPr>
    </w:lvl>
    <w:lvl w:ilvl="5" w:tplc="14DA2FA2" w:tentative="1">
      <w:start w:val="1"/>
      <w:numFmt w:val="bullet"/>
      <w:lvlText w:val=""/>
      <w:lvlJc w:val="left"/>
      <w:pPr>
        <w:tabs>
          <w:tab w:val="num" w:pos="4320"/>
        </w:tabs>
        <w:ind w:left="4320" w:hanging="360"/>
      </w:pPr>
      <w:rPr>
        <w:rFonts w:ascii="Wingdings" w:hAnsi="Wingdings" w:hint="default"/>
      </w:rPr>
    </w:lvl>
    <w:lvl w:ilvl="6" w:tplc="BED20FD0" w:tentative="1">
      <w:start w:val="1"/>
      <w:numFmt w:val="bullet"/>
      <w:lvlText w:val=""/>
      <w:lvlJc w:val="left"/>
      <w:pPr>
        <w:tabs>
          <w:tab w:val="num" w:pos="5040"/>
        </w:tabs>
        <w:ind w:left="5040" w:hanging="360"/>
      </w:pPr>
      <w:rPr>
        <w:rFonts w:ascii="Wingdings" w:hAnsi="Wingdings" w:hint="default"/>
      </w:rPr>
    </w:lvl>
    <w:lvl w:ilvl="7" w:tplc="FFA40044" w:tentative="1">
      <w:start w:val="1"/>
      <w:numFmt w:val="bullet"/>
      <w:lvlText w:val=""/>
      <w:lvlJc w:val="left"/>
      <w:pPr>
        <w:tabs>
          <w:tab w:val="num" w:pos="5760"/>
        </w:tabs>
        <w:ind w:left="5760" w:hanging="360"/>
      </w:pPr>
      <w:rPr>
        <w:rFonts w:ascii="Wingdings" w:hAnsi="Wingdings" w:hint="default"/>
      </w:rPr>
    </w:lvl>
    <w:lvl w:ilvl="8" w:tplc="94424C6C" w:tentative="1">
      <w:start w:val="1"/>
      <w:numFmt w:val="bullet"/>
      <w:lvlText w:val=""/>
      <w:lvlJc w:val="left"/>
      <w:pPr>
        <w:tabs>
          <w:tab w:val="num" w:pos="6480"/>
        </w:tabs>
        <w:ind w:left="6480" w:hanging="360"/>
      </w:pPr>
      <w:rPr>
        <w:rFonts w:ascii="Wingdings" w:hAnsi="Wingdings" w:hint="default"/>
      </w:rPr>
    </w:lvl>
  </w:abstractNum>
  <w:abstractNum w:abstractNumId="2">
    <w:nsid w:val="12271084"/>
    <w:multiLevelType w:val="hybridMultilevel"/>
    <w:tmpl w:val="A08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1686F"/>
    <w:multiLevelType w:val="hybridMultilevel"/>
    <w:tmpl w:val="FD16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84730"/>
    <w:multiLevelType w:val="hybridMultilevel"/>
    <w:tmpl w:val="5FC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562B1"/>
    <w:multiLevelType w:val="hybridMultilevel"/>
    <w:tmpl w:val="93FC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B5941"/>
    <w:multiLevelType w:val="hybridMultilevel"/>
    <w:tmpl w:val="04B6FF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DEB7B9F"/>
    <w:multiLevelType w:val="hybridMultilevel"/>
    <w:tmpl w:val="8056D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25E"/>
    <w:rsid w:val="000D761B"/>
    <w:rsid w:val="000F1BD1"/>
    <w:rsid w:val="00165E70"/>
    <w:rsid w:val="001F7BCC"/>
    <w:rsid w:val="00246EBD"/>
    <w:rsid w:val="00264141"/>
    <w:rsid w:val="00287180"/>
    <w:rsid w:val="004145A5"/>
    <w:rsid w:val="004A1962"/>
    <w:rsid w:val="004A4522"/>
    <w:rsid w:val="004B5DD8"/>
    <w:rsid w:val="005367D1"/>
    <w:rsid w:val="00564604"/>
    <w:rsid w:val="006915BA"/>
    <w:rsid w:val="006D1DE6"/>
    <w:rsid w:val="00733C97"/>
    <w:rsid w:val="008A452E"/>
    <w:rsid w:val="009640C9"/>
    <w:rsid w:val="00AE025E"/>
    <w:rsid w:val="00CB41FB"/>
    <w:rsid w:val="00D04DFD"/>
    <w:rsid w:val="00D55F2C"/>
    <w:rsid w:val="00D77003"/>
    <w:rsid w:val="00D9259C"/>
    <w:rsid w:val="00DA659C"/>
    <w:rsid w:val="00E44E72"/>
    <w:rsid w:val="00E8192E"/>
    <w:rsid w:val="00F815E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5E"/>
    <w:rPr>
      <w:rFonts w:ascii="Calibri" w:eastAsia="Calibri" w:hAnsi="Calibri" w:cs="Mangal"/>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25E"/>
    <w:pPr>
      <w:spacing w:after="0" w:line="240" w:lineRule="auto"/>
      <w:ind w:left="720"/>
      <w:contextualSpacing/>
    </w:pPr>
    <w:rPr>
      <w:rFonts w:ascii="Times New Roman" w:eastAsia="Times New Roman" w:hAnsi="Times New Roman" w:cs="Angsana New"/>
      <w:sz w:val="24"/>
      <w:szCs w:val="24"/>
      <w:lang w:bidi="ar-SA"/>
    </w:rPr>
  </w:style>
  <w:style w:type="character" w:customStyle="1" w:styleId="ListParagraphChar">
    <w:name w:val="List Paragraph Char"/>
    <w:link w:val="ListParagraph"/>
    <w:uiPriority w:val="34"/>
    <w:rsid w:val="00AE025E"/>
    <w:rPr>
      <w:rFonts w:ascii="Times New Roman" w:eastAsia="Times New Roman" w:hAnsi="Times New Roman" w:cs="Angsana New"/>
      <w:sz w:val="24"/>
      <w:szCs w:val="24"/>
      <w:lang w:bidi="ar-SA"/>
    </w:rPr>
  </w:style>
</w:styles>
</file>

<file path=word/webSettings.xml><?xml version="1.0" encoding="utf-8"?>
<w:webSettings xmlns:r="http://schemas.openxmlformats.org/officeDocument/2006/relationships" xmlns:w="http://schemas.openxmlformats.org/wordprocessingml/2006/main">
  <w:divs>
    <w:div w:id="71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SIR</dc:creator>
  <cp:lastModifiedBy>UC</cp:lastModifiedBy>
  <cp:revision>16</cp:revision>
  <dcterms:created xsi:type="dcterms:W3CDTF">2020-07-22T02:43:00Z</dcterms:created>
  <dcterms:modified xsi:type="dcterms:W3CDTF">2025-02-16T12:10:00Z</dcterms:modified>
</cp:coreProperties>
</file>